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CC" w:rsidRPr="003A7ECC" w:rsidRDefault="003A7ECC" w:rsidP="003A7ECC">
      <w:pPr>
        <w:rPr>
          <w:rFonts w:ascii="Century Gothic" w:hAnsi="Century Gothic"/>
          <w:b/>
          <w:sz w:val="28"/>
          <w:szCs w:val="28"/>
        </w:rPr>
      </w:pPr>
      <w:r w:rsidRPr="003A7ECC">
        <w:rPr>
          <w:rFonts w:ascii="Century Gothic" w:hAnsi="Century Gothic"/>
          <w:sz w:val="28"/>
          <w:szCs w:val="28"/>
        </w:rPr>
        <w:t xml:space="preserve">Michaela und Karl </w:t>
      </w:r>
      <w:proofErr w:type="spellStart"/>
      <w:r w:rsidRPr="003A7ECC">
        <w:rPr>
          <w:rFonts w:ascii="Century Gothic" w:hAnsi="Century Gothic"/>
          <w:sz w:val="28"/>
          <w:szCs w:val="28"/>
        </w:rPr>
        <w:t>Vocelka</w:t>
      </w:r>
      <w:proofErr w:type="spellEnd"/>
      <w:r w:rsidRPr="003A7ECC">
        <w:rPr>
          <w:rFonts w:ascii="Century Gothic" w:hAnsi="Century Gothic"/>
          <w:sz w:val="28"/>
          <w:szCs w:val="28"/>
        </w:rPr>
        <w:br/>
      </w:r>
      <w:r w:rsidRPr="003A7ECC">
        <w:rPr>
          <w:rFonts w:ascii="Century Gothic" w:eastAsia="Times New Roman" w:hAnsi="Century Gothic" w:cs="Times New Roman"/>
          <w:b/>
          <w:bCs/>
          <w:kern w:val="36"/>
          <w:sz w:val="28"/>
          <w:szCs w:val="28"/>
          <w:lang w:eastAsia="de-AT"/>
        </w:rPr>
        <w:t>Franz Joseph I.</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
          <w:bCs/>
          <w:sz w:val="28"/>
          <w:szCs w:val="28"/>
          <w:lang w:eastAsia="de-AT"/>
        </w:rPr>
      </w:pPr>
      <w:r w:rsidRPr="003A7ECC">
        <w:rPr>
          <w:rFonts w:ascii="Century Gothic" w:eastAsia="Times New Roman" w:hAnsi="Century Gothic" w:cs="Times New Roman"/>
          <w:b/>
          <w:bCs/>
          <w:sz w:val="28"/>
          <w:szCs w:val="28"/>
          <w:lang w:eastAsia="de-AT"/>
        </w:rPr>
        <w:t>Kaiser von Österreich und König von Ungarn</w:t>
      </w:r>
      <w:r w:rsidRPr="003A7ECC">
        <w:rPr>
          <w:rFonts w:ascii="Century Gothic" w:eastAsia="Times New Roman" w:hAnsi="Century Gothic" w:cs="Times New Roman"/>
          <w:b/>
          <w:bCs/>
          <w:sz w:val="28"/>
          <w:szCs w:val="28"/>
          <w:lang w:eastAsia="de-AT"/>
        </w:rPr>
        <w:br/>
        <w:t>1830-1916</w:t>
      </w:r>
      <w:r w:rsidRPr="003A7ECC">
        <w:rPr>
          <w:rFonts w:ascii="Century Gothic" w:eastAsia="Times New Roman" w:hAnsi="Century Gothic" w:cs="Times New Roman"/>
          <w:b/>
          <w:bCs/>
          <w:sz w:val="28"/>
          <w:szCs w:val="28"/>
          <w:lang w:eastAsia="de-AT"/>
        </w:rPr>
        <w:br/>
      </w:r>
      <w:r w:rsidRPr="003A7ECC">
        <w:rPr>
          <w:rFonts w:ascii="Century Gothic" w:eastAsia="Times New Roman" w:hAnsi="Century Gothic" w:cs="Times New Roman"/>
          <w:b/>
          <w:bCs/>
          <w:sz w:val="28"/>
          <w:szCs w:val="28"/>
          <w:lang w:eastAsia="de-AT"/>
        </w:rPr>
        <w:t>Eine Biographie</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Cs/>
          <w:sz w:val="28"/>
          <w:szCs w:val="28"/>
          <w:lang w:eastAsia="de-AT"/>
        </w:rPr>
      </w:pPr>
      <w:r w:rsidRPr="003A7ECC">
        <w:rPr>
          <w:rFonts w:ascii="Century Gothic" w:eastAsia="Times New Roman" w:hAnsi="Century Gothic" w:cs="Times New Roman"/>
          <w:bCs/>
          <w:sz w:val="28"/>
          <w:szCs w:val="28"/>
          <w:lang w:eastAsia="de-AT"/>
        </w:rPr>
        <w:t>Freitag, 22.April</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Cs/>
          <w:sz w:val="28"/>
          <w:szCs w:val="28"/>
          <w:lang w:eastAsia="de-AT"/>
        </w:rPr>
      </w:pPr>
      <w:r w:rsidRPr="003A7ECC">
        <w:rPr>
          <w:rFonts w:ascii="Century Gothic" w:eastAsia="Times New Roman" w:hAnsi="Century Gothic" w:cs="Times New Roman"/>
          <w:bCs/>
          <w:sz w:val="28"/>
          <w:szCs w:val="28"/>
          <w:lang w:eastAsia="de-AT"/>
        </w:rPr>
        <w:t>19 Uhr 30</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Cs/>
          <w:sz w:val="28"/>
          <w:szCs w:val="28"/>
          <w:lang w:eastAsia="de-AT"/>
        </w:rPr>
      </w:pPr>
      <w:r w:rsidRPr="003A7ECC">
        <w:rPr>
          <w:rFonts w:ascii="Century Gothic" w:eastAsia="Times New Roman" w:hAnsi="Century Gothic" w:cs="Times New Roman"/>
          <w:bCs/>
          <w:sz w:val="28"/>
          <w:szCs w:val="28"/>
          <w:lang w:eastAsia="de-AT"/>
        </w:rPr>
        <w:t>Museum der Stadt Bad Ischl</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Cs/>
          <w:sz w:val="28"/>
          <w:szCs w:val="28"/>
          <w:lang w:eastAsia="de-AT"/>
        </w:rPr>
      </w:pPr>
      <w:r w:rsidRPr="003A7ECC">
        <w:rPr>
          <w:rFonts w:ascii="Century Gothic" w:eastAsia="Times New Roman" w:hAnsi="Century Gothic" w:cs="Times New Roman"/>
          <w:bCs/>
          <w:sz w:val="28"/>
          <w:szCs w:val="28"/>
          <w:lang w:eastAsia="de-AT"/>
        </w:rPr>
        <w:t>Eine Kooperation mit der Bibliothek der Pfarre Bad Ischl</w:t>
      </w:r>
    </w:p>
    <w:p w:rsidR="00F975EC" w:rsidRDefault="003A7ECC">
      <w:pPr>
        <w:rPr>
          <w:rFonts w:ascii="Century Gothic" w:hAnsi="Century Gothic"/>
        </w:rPr>
      </w:pPr>
      <w:r w:rsidRPr="003A7ECC">
        <w:rPr>
          <w:rFonts w:ascii="Century Gothic" w:hAnsi="Century Gothic"/>
        </w:rPr>
        <w:t xml:space="preserve">Mit nur 18 Jahren bestieg Franz Joseph I. als Hoffnungsträger den Habsburger-Thron, den er fast 68 Jahre innehaben sollte. Michaela und Karl </w:t>
      </w:r>
      <w:proofErr w:type="spellStart"/>
      <w:r w:rsidRPr="003A7ECC">
        <w:rPr>
          <w:rFonts w:ascii="Century Gothic" w:hAnsi="Century Gothic"/>
        </w:rPr>
        <w:t>Vocelka</w:t>
      </w:r>
      <w:proofErr w:type="spellEnd"/>
      <w:r w:rsidRPr="003A7ECC">
        <w:rPr>
          <w:rFonts w:ascii="Century Gothic" w:hAnsi="Century Gothic"/>
        </w:rPr>
        <w:t xml:space="preserve"> haben anlässlich des 100. Todestages eine spannende, umfassende und gründlich recherchierte Biographie dieses bedeutenden Monarchen vorgelegt.</w:t>
      </w:r>
      <w:r w:rsidRPr="003A7ECC">
        <w:rPr>
          <w:rFonts w:ascii="Century Gothic" w:hAnsi="Century Gothic"/>
        </w:rPr>
        <w:br/>
        <w:t xml:space="preserve">Sie beschreiben zunächst die Erziehung des künftigen Kaisers und erhellen den familiären Rahmen seiner Entwicklung. Zwar steht die Persönlichkeit des Monarchen im Vordergrund, doch um dessen Politik verständlich zu machen, arbeiten sie sorgfältig die Rahmenbedingungen seiner Herrschaft heraus – Familientraditionen, Lage der Monarchie, Hofhaltung und Verwaltung seines Reiches. Ebenso nehmen sie die kulturellen Entwicklungen während seiner Regierungszeit in den Blick, stellen die innenpolitischen Herausforderungen im Vielvölkerreich sowie die außenpolitischen Krisen dar, die in der Katastrophe des Ersten Weltkriegs münden. Wer um die verheißungsvollen Anfänge des Kaisers weiß, der einst mit Elisabeth in Bayern – </w:t>
      </w:r>
      <w:proofErr w:type="spellStart"/>
      <w:r w:rsidRPr="003A7ECC">
        <w:rPr>
          <w:rFonts w:ascii="Century Gothic" w:hAnsi="Century Gothic"/>
        </w:rPr>
        <w:t>Sisi</w:t>
      </w:r>
      <w:proofErr w:type="spellEnd"/>
      <w:r w:rsidRPr="003A7ECC">
        <w:rPr>
          <w:rFonts w:ascii="Century Gothic" w:hAnsi="Century Gothic"/>
        </w:rPr>
        <w:t xml:space="preserve"> – eine der schönsten Frauen des 19. Jahrhunderts heiraten sollte, der wird die Tragik nachempfinden, die seine Herrschaft umgibt. Sie war überschattet von militärischen Niederlagen, der Hinrichtung seines Bruders, Kaiser Maximilians von Mexiko, dem Selbstmord seines Sohnes, Kronprinz Rudolf, unter skandalösen Umständen, der Ermordung seiner geliebten Frau und dem heraufziehenden Ende der Habsburgermonarchie als Folge des Ersten Weltkriegs.</w:t>
      </w:r>
    </w:p>
    <w:p w:rsidR="003A7ECC" w:rsidRDefault="003A7ECC" w:rsidP="003A7ECC">
      <w:pPr>
        <w:spacing w:before="100" w:beforeAutospacing="1" w:after="100" w:afterAutospacing="1" w:line="240" w:lineRule="auto"/>
        <w:outlineLvl w:val="1"/>
        <w:rPr>
          <w:rFonts w:ascii="Century Gothic" w:eastAsia="Times New Roman" w:hAnsi="Century Gothic" w:cs="Times New Roman"/>
          <w:b/>
          <w:bCs/>
          <w:sz w:val="20"/>
          <w:szCs w:val="20"/>
          <w:lang w:eastAsia="de-AT"/>
        </w:rPr>
      </w:pPr>
    </w:p>
    <w:p w:rsidR="003A7ECC" w:rsidRDefault="003A7ECC" w:rsidP="003A7ECC">
      <w:pPr>
        <w:spacing w:before="100" w:beforeAutospacing="1" w:after="100" w:afterAutospacing="1" w:line="240" w:lineRule="auto"/>
        <w:outlineLvl w:val="1"/>
        <w:rPr>
          <w:rFonts w:ascii="Century Gothic" w:eastAsia="Times New Roman" w:hAnsi="Century Gothic" w:cs="Times New Roman"/>
          <w:b/>
          <w:bCs/>
          <w:sz w:val="20"/>
          <w:szCs w:val="20"/>
          <w:lang w:eastAsia="de-AT"/>
        </w:rPr>
      </w:pP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
          <w:bCs/>
          <w:sz w:val="20"/>
          <w:szCs w:val="20"/>
          <w:lang w:eastAsia="de-AT"/>
        </w:rPr>
      </w:pPr>
      <w:r w:rsidRPr="003A7ECC">
        <w:rPr>
          <w:rFonts w:ascii="Century Gothic" w:eastAsia="Times New Roman" w:hAnsi="Century Gothic" w:cs="Times New Roman"/>
          <w:b/>
          <w:bCs/>
          <w:sz w:val="20"/>
          <w:szCs w:val="20"/>
          <w:lang w:eastAsia="de-AT"/>
        </w:rPr>
        <w:t xml:space="preserve">Michaela </w:t>
      </w:r>
      <w:proofErr w:type="spellStart"/>
      <w:r w:rsidRPr="003A7ECC">
        <w:rPr>
          <w:rFonts w:ascii="Century Gothic" w:eastAsia="Times New Roman" w:hAnsi="Century Gothic" w:cs="Times New Roman"/>
          <w:b/>
          <w:bCs/>
          <w:sz w:val="20"/>
          <w:szCs w:val="20"/>
          <w:lang w:eastAsia="de-AT"/>
        </w:rPr>
        <w:t>Vocelka</w:t>
      </w:r>
      <w:proofErr w:type="spellEnd"/>
      <w:r>
        <w:rPr>
          <w:rFonts w:ascii="Century Gothic" w:eastAsia="Times New Roman" w:hAnsi="Century Gothic" w:cs="Times New Roman"/>
          <w:b/>
          <w:bCs/>
          <w:sz w:val="20"/>
          <w:szCs w:val="20"/>
          <w:lang w:eastAsia="de-AT"/>
        </w:rPr>
        <w:br/>
      </w:r>
      <w:r w:rsidRPr="003A7ECC">
        <w:rPr>
          <w:rFonts w:ascii="Century Gothic" w:eastAsia="Times New Roman" w:hAnsi="Century Gothic" w:cs="Times New Roman"/>
          <w:sz w:val="20"/>
          <w:szCs w:val="20"/>
          <w:lang w:eastAsia="de-AT"/>
        </w:rPr>
        <w:t xml:space="preserve">Die Historikerin Michaela </w:t>
      </w:r>
      <w:proofErr w:type="spellStart"/>
      <w:r w:rsidRPr="003A7ECC">
        <w:rPr>
          <w:rFonts w:ascii="Century Gothic" w:eastAsia="Times New Roman" w:hAnsi="Century Gothic" w:cs="Times New Roman"/>
          <w:sz w:val="20"/>
          <w:szCs w:val="20"/>
          <w:lang w:eastAsia="de-AT"/>
        </w:rPr>
        <w:t>Vocelka</w:t>
      </w:r>
      <w:proofErr w:type="spellEnd"/>
      <w:r w:rsidRPr="003A7ECC">
        <w:rPr>
          <w:rFonts w:ascii="Century Gothic" w:eastAsia="Times New Roman" w:hAnsi="Century Gothic" w:cs="Times New Roman"/>
          <w:sz w:val="20"/>
          <w:szCs w:val="20"/>
          <w:lang w:eastAsia="de-AT"/>
        </w:rPr>
        <w:t xml:space="preserve"> ist Leiterin, Archivarin und wissenschaftliche Mitarbeiterin des Simon Wiesenthal Archivs</w:t>
      </w:r>
    </w:p>
    <w:p w:rsidR="003A7ECC" w:rsidRPr="003A7ECC" w:rsidRDefault="003A7ECC" w:rsidP="003A7ECC">
      <w:pPr>
        <w:spacing w:before="100" w:beforeAutospacing="1" w:after="100" w:afterAutospacing="1" w:line="240" w:lineRule="auto"/>
        <w:outlineLvl w:val="1"/>
        <w:rPr>
          <w:rFonts w:ascii="Century Gothic" w:eastAsia="Times New Roman" w:hAnsi="Century Gothic" w:cs="Times New Roman"/>
          <w:b/>
          <w:bCs/>
          <w:sz w:val="20"/>
          <w:szCs w:val="20"/>
          <w:lang w:eastAsia="de-AT"/>
        </w:rPr>
      </w:pPr>
      <w:r w:rsidRPr="003A7ECC">
        <w:rPr>
          <w:rFonts w:ascii="Century Gothic" w:eastAsia="Times New Roman" w:hAnsi="Century Gothic" w:cs="Times New Roman"/>
          <w:b/>
          <w:bCs/>
          <w:sz w:val="20"/>
          <w:szCs w:val="20"/>
          <w:lang w:eastAsia="de-AT"/>
        </w:rPr>
        <w:t xml:space="preserve">Karl </w:t>
      </w:r>
      <w:proofErr w:type="spellStart"/>
      <w:r w:rsidRPr="003A7ECC">
        <w:rPr>
          <w:rFonts w:ascii="Century Gothic" w:eastAsia="Times New Roman" w:hAnsi="Century Gothic" w:cs="Times New Roman"/>
          <w:b/>
          <w:bCs/>
          <w:sz w:val="20"/>
          <w:szCs w:val="20"/>
          <w:lang w:eastAsia="de-AT"/>
        </w:rPr>
        <w:t>Vocelka</w:t>
      </w:r>
      <w:proofErr w:type="spellEnd"/>
      <w:r>
        <w:rPr>
          <w:rFonts w:ascii="Century Gothic" w:eastAsia="Times New Roman" w:hAnsi="Century Gothic" w:cs="Times New Roman"/>
          <w:b/>
          <w:bCs/>
          <w:sz w:val="20"/>
          <w:szCs w:val="20"/>
          <w:lang w:eastAsia="de-AT"/>
        </w:rPr>
        <w:br/>
      </w:r>
      <w:r w:rsidRPr="003A7ECC">
        <w:rPr>
          <w:rFonts w:ascii="Century Gothic" w:eastAsia="Times New Roman" w:hAnsi="Century Gothic" w:cs="Times New Roman"/>
          <w:sz w:val="20"/>
          <w:szCs w:val="20"/>
          <w:lang w:eastAsia="de-AT"/>
        </w:rPr>
        <w:t xml:space="preserve">Karl </w:t>
      </w:r>
      <w:proofErr w:type="spellStart"/>
      <w:r w:rsidRPr="003A7ECC">
        <w:rPr>
          <w:rFonts w:ascii="Century Gothic" w:eastAsia="Times New Roman" w:hAnsi="Century Gothic" w:cs="Times New Roman"/>
          <w:sz w:val="20"/>
          <w:szCs w:val="20"/>
          <w:lang w:eastAsia="de-AT"/>
        </w:rPr>
        <w:t>Vocelka</w:t>
      </w:r>
      <w:proofErr w:type="spellEnd"/>
      <w:r w:rsidRPr="003A7ECC">
        <w:rPr>
          <w:rFonts w:ascii="Century Gothic" w:eastAsia="Times New Roman" w:hAnsi="Century Gothic" w:cs="Times New Roman"/>
          <w:sz w:val="20"/>
          <w:szCs w:val="20"/>
          <w:lang w:eastAsia="de-AT"/>
        </w:rPr>
        <w:t xml:space="preserve"> war langjähriger Vorstand des Instituts für Geschichte und Professor für Österreichische Ge</w:t>
      </w:r>
      <w:r>
        <w:rPr>
          <w:rFonts w:ascii="Century Gothic" w:eastAsia="Times New Roman" w:hAnsi="Century Gothic" w:cs="Times New Roman"/>
          <w:sz w:val="20"/>
          <w:szCs w:val="20"/>
          <w:lang w:eastAsia="de-AT"/>
        </w:rPr>
        <w:t>schichte an der Universität Wien</w:t>
      </w:r>
      <w:bookmarkStart w:id="0" w:name="_GoBack"/>
      <w:bookmarkEnd w:id="0"/>
    </w:p>
    <w:sectPr w:rsidR="003A7ECC" w:rsidRPr="003A7E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CC"/>
    <w:rsid w:val="003A7ECC"/>
    <w:rsid w:val="00F975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646">
      <w:bodyDiv w:val="1"/>
      <w:marLeft w:val="0"/>
      <w:marRight w:val="0"/>
      <w:marTop w:val="0"/>
      <w:marBottom w:val="0"/>
      <w:divBdr>
        <w:top w:val="none" w:sz="0" w:space="0" w:color="auto"/>
        <w:left w:val="none" w:sz="0" w:space="0" w:color="auto"/>
        <w:bottom w:val="none" w:sz="0" w:space="0" w:color="auto"/>
        <w:right w:val="none" w:sz="0" w:space="0" w:color="auto"/>
      </w:divBdr>
    </w:div>
    <w:div w:id="1495416687">
      <w:bodyDiv w:val="1"/>
      <w:marLeft w:val="0"/>
      <w:marRight w:val="0"/>
      <w:marTop w:val="0"/>
      <w:marBottom w:val="0"/>
      <w:divBdr>
        <w:top w:val="none" w:sz="0" w:space="0" w:color="auto"/>
        <w:left w:val="none" w:sz="0" w:space="0" w:color="auto"/>
        <w:bottom w:val="none" w:sz="0" w:space="0" w:color="auto"/>
        <w:right w:val="none" w:sz="0" w:space="0" w:color="auto"/>
      </w:divBdr>
    </w:div>
    <w:div w:id="1594164775">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0">
          <w:marLeft w:val="0"/>
          <w:marRight w:val="0"/>
          <w:marTop w:val="0"/>
          <w:marBottom w:val="0"/>
          <w:divBdr>
            <w:top w:val="none" w:sz="0" w:space="0" w:color="auto"/>
            <w:left w:val="none" w:sz="0" w:space="0" w:color="auto"/>
            <w:bottom w:val="none" w:sz="0" w:space="0" w:color="auto"/>
            <w:right w:val="none" w:sz="0" w:space="0" w:color="auto"/>
          </w:divBdr>
          <w:divsChild>
            <w:div w:id="14790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kro</cp:lastModifiedBy>
  <cp:revision>1</cp:revision>
  <dcterms:created xsi:type="dcterms:W3CDTF">2016-03-09T08:56:00Z</dcterms:created>
  <dcterms:modified xsi:type="dcterms:W3CDTF">2016-03-09T09:03:00Z</dcterms:modified>
</cp:coreProperties>
</file>